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309E" w14:textId="77777777" w:rsidR="004023D3" w:rsidRPr="004023D3" w:rsidRDefault="004023D3" w:rsidP="00806872">
      <w:pPr>
        <w:pStyle w:val="Heading1"/>
        <w:spacing w:line="240" w:lineRule="auto"/>
      </w:pPr>
      <w:bookmarkStart w:id="0" w:name="_GoBack"/>
      <w:bookmarkEnd w:id="0"/>
      <w:r w:rsidRPr="004023D3">
        <w:t>Anti-Harassment Policy Checklist</w:t>
      </w:r>
    </w:p>
    <w:p w14:paraId="6E487222" w14:textId="77777777" w:rsidR="004023D3" w:rsidRDefault="004023D3" w:rsidP="00806872">
      <w:pPr>
        <w:jc w:val="left"/>
      </w:pPr>
    </w:p>
    <w:p w14:paraId="3E73E166" w14:textId="6C4F8061" w:rsidR="004023D3" w:rsidRDefault="004023D3" w:rsidP="00806872">
      <w:pPr>
        <w:jc w:val="left"/>
      </w:pPr>
      <w:r>
        <w:t>This checklist is designed to assist employers in developing or updating a workplace policy pertaining to harassment issues.</w:t>
      </w:r>
    </w:p>
    <w:p w14:paraId="715673F5" w14:textId="77777777" w:rsidR="004E0DEF" w:rsidRPr="004E0DEF" w:rsidRDefault="004E0DEF" w:rsidP="00806872">
      <w:pPr>
        <w:jc w:val="left"/>
      </w:pPr>
    </w:p>
    <w:p w14:paraId="3A340156" w14:textId="784F00D9" w:rsidR="004023D3" w:rsidRPr="00957373" w:rsidRDefault="004023D3" w:rsidP="00806872">
      <w:pPr>
        <w:pStyle w:val="Heading2"/>
        <w:spacing w:line="240" w:lineRule="auto"/>
        <w:jc w:val="left"/>
      </w:pPr>
      <w:r w:rsidRPr="00CC2671">
        <w:t>Policy Development</w:t>
      </w:r>
    </w:p>
    <w:p w14:paraId="29AAB23E" w14:textId="2E581F47" w:rsidR="00806872" w:rsidRDefault="003572B2" w:rsidP="00806872">
      <w:pPr>
        <w:tabs>
          <w:tab w:val="left" w:pos="735"/>
        </w:tabs>
        <w:jc w:val="left"/>
      </w:pPr>
      <w:sdt>
        <w:sdtPr>
          <w:id w:val="-1954241297"/>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4023D3" w:rsidRPr="00CC2671">
        <w:t>Selection of members tasked for the development or update of the company’s anti-harassment and related policies.</w:t>
      </w:r>
      <w:r w:rsidR="00806872">
        <w:br/>
      </w:r>
    </w:p>
    <w:p w14:paraId="7489D21D" w14:textId="664E9818" w:rsidR="004023D3" w:rsidRDefault="004023D3" w:rsidP="00806872">
      <w:pPr>
        <w:pStyle w:val="Heading2"/>
        <w:spacing w:line="240" w:lineRule="auto"/>
        <w:jc w:val="left"/>
      </w:pPr>
      <w:r w:rsidRPr="00CC2671">
        <w:t>Policy Content</w:t>
      </w:r>
    </w:p>
    <w:p w14:paraId="5DB2F322" w14:textId="02E23D87" w:rsidR="00B90125" w:rsidRDefault="003572B2" w:rsidP="00806872">
      <w:pPr>
        <w:tabs>
          <w:tab w:val="left" w:pos="735"/>
        </w:tabs>
        <w:jc w:val="left"/>
      </w:pPr>
      <w:sdt>
        <w:sdtPr>
          <w:id w:val="-561717522"/>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4023D3" w:rsidRPr="00CC2671">
        <w:t>Employer policy statement for a harassment-free workplace.</w:t>
      </w:r>
    </w:p>
    <w:p w14:paraId="32A9852C" w14:textId="062E344F" w:rsidR="004023D3" w:rsidRDefault="003572B2" w:rsidP="00806872">
      <w:pPr>
        <w:tabs>
          <w:tab w:val="left" w:pos="735"/>
        </w:tabs>
        <w:jc w:val="left"/>
      </w:pPr>
      <w:sdt>
        <w:sdtPr>
          <w:id w:val="2025673529"/>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4023D3" w:rsidRPr="00CC2671">
        <w:t>State and federal law references</w:t>
      </w:r>
      <w:r w:rsidR="004023D3">
        <w:t>.</w:t>
      </w:r>
    </w:p>
    <w:p w14:paraId="58041446" w14:textId="77777777" w:rsidR="004023D3" w:rsidRPr="00CC2671" w:rsidRDefault="003572B2" w:rsidP="00806872">
      <w:pPr>
        <w:jc w:val="left"/>
      </w:pPr>
      <w:sdt>
        <w:sdtPr>
          <w:id w:val="-1390882123"/>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4023D3" w:rsidRPr="00CC2671">
        <w:t>Employee</w:t>
      </w:r>
      <w:r w:rsidR="004023D3">
        <w:t xml:space="preserve"> </w:t>
      </w:r>
      <w:r w:rsidR="004023D3" w:rsidRPr="00CC2671">
        <w:t>responsibilities:</w:t>
      </w:r>
    </w:p>
    <w:p w14:paraId="2F8AA828" w14:textId="77777777" w:rsidR="004023D3" w:rsidRPr="00CC2671" w:rsidRDefault="004023D3" w:rsidP="00806872">
      <w:pPr>
        <w:pStyle w:val="ListParagraph"/>
        <w:numPr>
          <w:ilvl w:val="0"/>
          <w:numId w:val="1"/>
        </w:numPr>
      </w:pPr>
      <w:r w:rsidRPr="00CC2671">
        <w:t>Right to a harassment-free workplace.</w:t>
      </w:r>
    </w:p>
    <w:p w14:paraId="7561E17E" w14:textId="681C9BC0" w:rsidR="004023D3" w:rsidRPr="00CC2671" w:rsidRDefault="004023D3" w:rsidP="00806872">
      <w:pPr>
        <w:pStyle w:val="ListParagraph"/>
        <w:numPr>
          <w:ilvl w:val="0"/>
          <w:numId w:val="1"/>
        </w:numPr>
      </w:pPr>
      <w:r w:rsidRPr="00CC2671">
        <w:t>Responsibility to treat all workers, customer</w:t>
      </w:r>
      <w:r>
        <w:t>s</w:t>
      </w:r>
      <w:r w:rsidR="00B16A36">
        <w:t>,</w:t>
      </w:r>
      <w:r>
        <w:t xml:space="preserve"> </w:t>
      </w:r>
      <w:r w:rsidRPr="00CC2671">
        <w:t xml:space="preserve">and suppliers with respect. </w:t>
      </w:r>
    </w:p>
    <w:p w14:paraId="47148C3E" w14:textId="77777777" w:rsidR="004023D3" w:rsidRPr="00CC2671" w:rsidRDefault="004023D3" w:rsidP="00806872">
      <w:pPr>
        <w:pStyle w:val="ListParagraph"/>
        <w:numPr>
          <w:ilvl w:val="0"/>
          <w:numId w:val="1"/>
        </w:numPr>
      </w:pPr>
      <w:r w:rsidRPr="00CC2671">
        <w:t>Responsibility to report harassment to the appropriate company representative.</w:t>
      </w:r>
    </w:p>
    <w:p w14:paraId="3D37EDEB" w14:textId="77777777" w:rsidR="004023D3" w:rsidRDefault="004023D3" w:rsidP="00806872">
      <w:pPr>
        <w:pStyle w:val="ListParagraph"/>
        <w:numPr>
          <w:ilvl w:val="0"/>
          <w:numId w:val="1"/>
        </w:numPr>
      </w:pPr>
      <w:r w:rsidRPr="00CC2671">
        <w:t>Confidentiality of any harassment issue on a need-to-know basis.</w:t>
      </w:r>
    </w:p>
    <w:p w14:paraId="72C01520" w14:textId="25AF2DA9" w:rsidR="009E5D29" w:rsidRDefault="004023D3" w:rsidP="00806872">
      <w:pPr>
        <w:pStyle w:val="ListParagraph"/>
        <w:numPr>
          <w:ilvl w:val="0"/>
          <w:numId w:val="1"/>
        </w:numPr>
      </w:pPr>
      <w:r w:rsidRPr="00CC2671">
        <w:t>Prevention of retaliatory acts against any parties involved in a harassment complaint.</w:t>
      </w:r>
    </w:p>
    <w:p w14:paraId="0600F74D" w14:textId="77777777" w:rsidR="004023D3" w:rsidRPr="00CC2671" w:rsidRDefault="003572B2" w:rsidP="00806872">
      <w:pPr>
        <w:jc w:val="left"/>
      </w:pPr>
      <w:sdt>
        <w:sdtPr>
          <w:id w:val="-1007437393"/>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4023D3" w:rsidRPr="00CC2671">
        <w:t>Employer responsibilities:</w:t>
      </w:r>
    </w:p>
    <w:p w14:paraId="6E1C082E" w14:textId="06DEAB74" w:rsidR="004023D3" w:rsidRDefault="004023D3" w:rsidP="00806872">
      <w:pPr>
        <w:pStyle w:val="ListParagraph"/>
        <w:numPr>
          <w:ilvl w:val="0"/>
          <w:numId w:val="2"/>
        </w:numPr>
      </w:pPr>
      <w:r w:rsidRPr="00CC2671">
        <w:t>Consistently treat all workers, customers</w:t>
      </w:r>
      <w:r w:rsidR="00B16A36">
        <w:t>,</w:t>
      </w:r>
      <w:r w:rsidRPr="00CC2671">
        <w:t xml:space="preserve"> and suppliers with respect and fairness.</w:t>
      </w:r>
    </w:p>
    <w:p w14:paraId="4472CA4A" w14:textId="77777777" w:rsidR="004023D3" w:rsidRPr="00CC2671" w:rsidRDefault="004023D3" w:rsidP="00806872">
      <w:pPr>
        <w:pStyle w:val="ListParagraph"/>
        <w:numPr>
          <w:ilvl w:val="0"/>
          <w:numId w:val="2"/>
        </w:numPr>
      </w:pPr>
      <w:r>
        <w:t>Ensure all employees have knowledge and understand the Company’s policy on harassment.</w:t>
      </w:r>
    </w:p>
    <w:p w14:paraId="02C76336" w14:textId="77777777" w:rsidR="004023D3" w:rsidRPr="00CC2671" w:rsidRDefault="004023D3" w:rsidP="00806872">
      <w:pPr>
        <w:pStyle w:val="ListParagraph"/>
        <w:numPr>
          <w:ilvl w:val="0"/>
          <w:numId w:val="2"/>
        </w:numPr>
      </w:pPr>
      <w:r>
        <w:t>Appropriately investigate and respond to</w:t>
      </w:r>
      <w:r w:rsidRPr="00CC2671">
        <w:t xml:space="preserve"> all complaints </w:t>
      </w:r>
      <w:r>
        <w:t>in a prompt manner.</w:t>
      </w:r>
    </w:p>
    <w:p w14:paraId="3DCCBAE1" w14:textId="77777777" w:rsidR="004023D3" w:rsidRDefault="004023D3" w:rsidP="00806872">
      <w:pPr>
        <w:pStyle w:val="ListParagraph"/>
        <w:numPr>
          <w:ilvl w:val="0"/>
          <w:numId w:val="2"/>
        </w:numPr>
      </w:pPr>
      <w:r w:rsidRPr="00CC2671">
        <w:t xml:space="preserve">Demonstrate zero-tolerance of harassment. </w:t>
      </w:r>
    </w:p>
    <w:p w14:paraId="6312C527" w14:textId="722A0F7E" w:rsidR="004023D3" w:rsidRDefault="004023D3" w:rsidP="00806872">
      <w:pPr>
        <w:pStyle w:val="ListParagraph"/>
        <w:numPr>
          <w:ilvl w:val="0"/>
          <w:numId w:val="2"/>
        </w:numPr>
      </w:pPr>
      <w:r>
        <w:t>Prevent and d</w:t>
      </w:r>
      <w:r w:rsidRPr="00CC2671">
        <w:t>iffuse any acts of retaliation.</w:t>
      </w:r>
    </w:p>
    <w:p w14:paraId="7DFF73DA" w14:textId="4BE956E4" w:rsidR="004023D3" w:rsidRDefault="003572B2" w:rsidP="00806872">
      <w:pPr>
        <w:ind w:left="270" w:hanging="270"/>
        <w:jc w:val="left"/>
      </w:pPr>
      <w:sdt>
        <w:sdtPr>
          <w:id w:val="-1362363602"/>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4023D3" w:rsidRPr="00CC2671">
        <w:t xml:space="preserve">Commitment statement that any allegation or complaint of harassment will be addressed </w:t>
      </w:r>
      <w:r w:rsidR="004023D3">
        <w:t>in a prompt, through and objective manner. Statement that confidentiality will be preserved to the fullest extent possible without compromising the Company’s ability to conduct a good faith and complete investigation.</w:t>
      </w:r>
    </w:p>
    <w:p w14:paraId="7C61AB27" w14:textId="45B7A024" w:rsidR="004023D3" w:rsidRDefault="003572B2" w:rsidP="00806872">
      <w:pPr>
        <w:jc w:val="left"/>
      </w:pPr>
      <w:sdt>
        <w:sdtPr>
          <w:id w:val="648560744"/>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D47198" w:rsidRPr="00CC2671">
        <w:t>D</w:t>
      </w:r>
      <w:r w:rsidR="00D47198">
        <w:t>efinitions</w:t>
      </w:r>
      <w:r w:rsidR="00D47198" w:rsidRPr="00CC2671">
        <w:t xml:space="preserve"> and examples of </w:t>
      </w:r>
      <w:r w:rsidR="00D47198">
        <w:t xml:space="preserve">sexual harassment and other types of </w:t>
      </w:r>
      <w:r w:rsidR="00D47198" w:rsidRPr="00CC2671">
        <w:t>harass</w:t>
      </w:r>
      <w:r w:rsidR="00D47198">
        <w:t>ing</w:t>
      </w:r>
      <w:r w:rsidR="00D47198" w:rsidRPr="00CC2671">
        <w:t xml:space="preserve"> behaviors.</w:t>
      </w:r>
    </w:p>
    <w:p w14:paraId="63BFF3CB" w14:textId="77777777" w:rsidR="00D47198" w:rsidRPr="00CC2671" w:rsidRDefault="003572B2" w:rsidP="00806872">
      <w:sdt>
        <w:sdtPr>
          <w:id w:val="736358276"/>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D47198" w:rsidRPr="00CC2671">
        <w:t>Procedures:</w:t>
      </w:r>
    </w:p>
    <w:p w14:paraId="55F8901B" w14:textId="77777777" w:rsidR="00D47198" w:rsidRDefault="00D47198" w:rsidP="00806872">
      <w:pPr>
        <w:pStyle w:val="ListParagraph"/>
        <w:numPr>
          <w:ilvl w:val="0"/>
          <w:numId w:val="3"/>
        </w:numPr>
      </w:pPr>
      <w:r w:rsidRPr="00CC2671">
        <w:t xml:space="preserve">Guidelines of informal and formal ways of reporting </w:t>
      </w:r>
      <w:r>
        <w:t>prohibited conduct.</w:t>
      </w:r>
    </w:p>
    <w:p w14:paraId="3BBD4216" w14:textId="77777777" w:rsidR="00D47198" w:rsidRDefault="00D47198" w:rsidP="00806872">
      <w:pPr>
        <w:pStyle w:val="ListParagraph"/>
        <w:numPr>
          <w:ilvl w:val="0"/>
          <w:numId w:val="3"/>
        </w:numPr>
      </w:pPr>
      <w:r>
        <w:t>Identification of company representatives to report prohibited conduct to.</w:t>
      </w:r>
    </w:p>
    <w:p w14:paraId="669D1D82" w14:textId="0669D0E3" w:rsidR="00D47198" w:rsidRDefault="00D47198" w:rsidP="00806872">
      <w:pPr>
        <w:pStyle w:val="ListParagraph"/>
        <w:numPr>
          <w:ilvl w:val="0"/>
          <w:numId w:val="3"/>
        </w:numPr>
      </w:pPr>
      <w:r>
        <w:t>Clarification that employees are not required to report prohibited conduct to a superior who may be hostile, engaged in such conduct, who is a close associate of the person who has engaged in the conduct in question</w:t>
      </w:r>
      <w:r w:rsidR="00B16A36">
        <w:t>,</w:t>
      </w:r>
      <w:r>
        <w:t xml:space="preserve"> or with whom the associate is uncomfortable discussing such matters.</w:t>
      </w:r>
    </w:p>
    <w:p w14:paraId="1070CC8A" w14:textId="13FC0FFB" w:rsidR="004023D3" w:rsidRDefault="00D47198" w:rsidP="00806872">
      <w:pPr>
        <w:pStyle w:val="ListParagraph"/>
        <w:numPr>
          <w:ilvl w:val="0"/>
          <w:numId w:val="3"/>
        </w:numPr>
      </w:pPr>
      <w:r>
        <w:t xml:space="preserve">Repercussions of making false complaints. </w:t>
      </w:r>
    </w:p>
    <w:p w14:paraId="33DA80F0" w14:textId="77777777" w:rsidR="00D47198" w:rsidRPr="00CC2671" w:rsidRDefault="003572B2" w:rsidP="00806872">
      <w:sdt>
        <w:sdtPr>
          <w:id w:val="-1735542356"/>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D47198" w:rsidRPr="00CC2671">
        <w:t>Corrective action:</w:t>
      </w:r>
    </w:p>
    <w:p w14:paraId="0379FDDE" w14:textId="77777777" w:rsidR="00D47198" w:rsidRDefault="00D47198" w:rsidP="00806872">
      <w:pPr>
        <w:pStyle w:val="ListParagraph"/>
        <w:numPr>
          <w:ilvl w:val="0"/>
          <w:numId w:val="4"/>
        </w:numPr>
      </w:pPr>
      <w:r>
        <w:t xml:space="preserve">Actions to prevent any future harassment. </w:t>
      </w:r>
    </w:p>
    <w:p w14:paraId="7342AEC4" w14:textId="7A0CCCD1" w:rsidR="004023D3" w:rsidRDefault="00D47198" w:rsidP="00806872">
      <w:pPr>
        <w:pStyle w:val="ListParagraph"/>
        <w:numPr>
          <w:ilvl w:val="0"/>
          <w:numId w:val="4"/>
        </w:numPr>
      </w:pPr>
      <w:r w:rsidRPr="00CC2671">
        <w:t>Description of possible remedies</w:t>
      </w:r>
      <w:r>
        <w:t xml:space="preserve"> to harassment</w:t>
      </w:r>
      <w:r w:rsidRPr="00CC2671">
        <w:t>.</w:t>
      </w:r>
    </w:p>
    <w:p w14:paraId="5CEF93F8" w14:textId="742AAF25" w:rsidR="004023D3" w:rsidRDefault="003572B2" w:rsidP="00806872">
      <w:pPr>
        <w:ind w:left="270" w:hanging="270"/>
        <w:jc w:val="left"/>
      </w:pPr>
      <w:sdt>
        <w:sdtPr>
          <w:id w:val="-1765756744"/>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D47198" w:rsidRPr="00CC2671">
        <w:t xml:space="preserve">Protection against retaliation of any party who complains of harassment or participates </w:t>
      </w:r>
      <w:r w:rsidR="00E82679">
        <w:t xml:space="preserve">in an </w:t>
      </w:r>
      <w:r w:rsidR="00D47198" w:rsidRPr="00CC2671">
        <w:t xml:space="preserve">investigation. </w:t>
      </w:r>
      <w:r w:rsidR="00D47198">
        <w:t>Complaints of retaliation may be oral or in writing.</w:t>
      </w:r>
    </w:p>
    <w:p w14:paraId="4EAF4333" w14:textId="77777777" w:rsidR="00806872" w:rsidRDefault="00806872" w:rsidP="00806872">
      <w:pPr>
        <w:ind w:left="270" w:hanging="270"/>
        <w:jc w:val="left"/>
      </w:pPr>
    </w:p>
    <w:p w14:paraId="43435069" w14:textId="64D603A1" w:rsidR="00806872" w:rsidRDefault="00806872" w:rsidP="00806872">
      <w:pPr>
        <w:pStyle w:val="Heading2"/>
        <w:spacing w:line="240" w:lineRule="auto"/>
      </w:pPr>
      <w:r w:rsidRPr="00CC2671">
        <w:lastRenderedPageBreak/>
        <w:t>Employee Communications</w:t>
      </w:r>
    </w:p>
    <w:p w14:paraId="1DBF390F" w14:textId="77777777" w:rsidR="00806872" w:rsidRPr="00CC2671" w:rsidRDefault="003572B2" w:rsidP="00806872">
      <w:sdt>
        <w:sdtPr>
          <w:id w:val="-641114809"/>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4023D3">
        <w:t xml:space="preserve"> </w:t>
      </w:r>
      <w:r w:rsidR="00806872" w:rsidRPr="00CC2671">
        <w:t>Methods of communication:</w:t>
      </w:r>
    </w:p>
    <w:p w14:paraId="4BFCBE67" w14:textId="77777777" w:rsidR="00806872" w:rsidRPr="00CC2671" w:rsidRDefault="00806872" w:rsidP="00806872">
      <w:pPr>
        <w:pStyle w:val="ListParagraph"/>
        <w:numPr>
          <w:ilvl w:val="0"/>
          <w:numId w:val="5"/>
        </w:numPr>
      </w:pPr>
      <w:r w:rsidRPr="00CC2671">
        <w:t xml:space="preserve">Employee orientations </w:t>
      </w:r>
    </w:p>
    <w:p w14:paraId="3A2159F9" w14:textId="77777777" w:rsidR="00806872" w:rsidRPr="00CC2671" w:rsidRDefault="00806872" w:rsidP="00806872">
      <w:pPr>
        <w:pStyle w:val="ListParagraph"/>
        <w:numPr>
          <w:ilvl w:val="0"/>
          <w:numId w:val="5"/>
        </w:numPr>
      </w:pPr>
      <w:r w:rsidRPr="00CC2671">
        <w:t>Required training sessions</w:t>
      </w:r>
    </w:p>
    <w:p w14:paraId="2C857628" w14:textId="77777777" w:rsidR="00806872" w:rsidRPr="00CC2671" w:rsidRDefault="00806872" w:rsidP="00806872">
      <w:pPr>
        <w:pStyle w:val="ListParagraph"/>
        <w:numPr>
          <w:ilvl w:val="0"/>
          <w:numId w:val="5"/>
        </w:numPr>
      </w:pPr>
      <w:r w:rsidRPr="00CC2671">
        <w:t>Staff meetings</w:t>
      </w:r>
    </w:p>
    <w:p w14:paraId="1712A810" w14:textId="77777777" w:rsidR="00806872" w:rsidRPr="00CC2671" w:rsidRDefault="00806872" w:rsidP="00806872">
      <w:pPr>
        <w:pStyle w:val="ListParagraph"/>
        <w:numPr>
          <w:ilvl w:val="0"/>
          <w:numId w:val="5"/>
        </w:numPr>
      </w:pPr>
      <w:r w:rsidRPr="00CC2671">
        <w:t>Company website</w:t>
      </w:r>
    </w:p>
    <w:p w14:paraId="41C624E3" w14:textId="77777777" w:rsidR="00806872" w:rsidRPr="00CC2671" w:rsidRDefault="00806872" w:rsidP="00806872">
      <w:pPr>
        <w:pStyle w:val="ListParagraph"/>
        <w:numPr>
          <w:ilvl w:val="0"/>
          <w:numId w:val="5"/>
        </w:numPr>
      </w:pPr>
      <w:r w:rsidRPr="00CC2671">
        <w:t>Emails or memos</w:t>
      </w:r>
    </w:p>
    <w:p w14:paraId="6981DF58" w14:textId="77777777" w:rsidR="00806872" w:rsidRPr="00CC2671" w:rsidRDefault="00806872" w:rsidP="00806872">
      <w:pPr>
        <w:pStyle w:val="ListParagraph"/>
        <w:numPr>
          <w:ilvl w:val="0"/>
          <w:numId w:val="5"/>
        </w:numPr>
      </w:pPr>
      <w:r w:rsidRPr="00CC2671">
        <w:t>Pay slip notices</w:t>
      </w:r>
    </w:p>
    <w:p w14:paraId="07EE68EF" w14:textId="77777777" w:rsidR="00806872" w:rsidRDefault="00806872" w:rsidP="00806872">
      <w:pPr>
        <w:pStyle w:val="ListParagraph"/>
        <w:numPr>
          <w:ilvl w:val="0"/>
          <w:numId w:val="5"/>
        </w:numPr>
      </w:pPr>
      <w:r w:rsidRPr="00CC2671">
        <w:t>Brochures and pamphlets</w:t>
      </w:r>
    </w:p>
    <w:p w14:paraId="534516C2" w14:textId="12F4D9F6" w:rsidR="004023D3" w:rsidRDefault="00806872" w:rsidP="00806872">
      <w:pPr>
        <w:pStyle w:val="ListParagraph"/>
        <w:numPr>
          <w:ilvl w:val="0"/>
          <w:numId w:val="5"/>
        </w:numPr>
      </w:pPr>
      <w:r w:rsidRPr="00CC2671">
        <w:t>Postings (i.e. relevant labor law posters)</w:t>
      </w:r>
    </w:p>
    <w:p w14:paraId="04BAF27A" w14:textId="77777777" w:rsidR="00806872" w:rsidRDefault="00806872" w:rsidP="00806872"/>
    <w:p w14:paraId="2F0FAFC5" w14:textId="1E4C654C" w:rsidR="00806872" w:rsidRDefault="00806872" w:rsidP="00806872">
      <w:pPr>
        <w:pStyle w:val="Heading2"/>
      </w:pPr>
      <w:r w:rsidRPr="00CC2671">
        <w:t>Monitoring Commitment</w:t>
      </w:r>
    </w:p>
    <w:p w14:paraId="7BA1B10C" w14:textId="77777777" w:rsidR="00806872" w:rsidRPr="00CC2671" w:rsidRDefault="003572B2" w:rsidP="00806872">
      <w:sdt>
        <w:sdtPr>
          <w:id w:val="25293282"/>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806872" w:rsidRPr="00CC2671">
        <w:t>Regular policy reviews:</w:t>
      </w:r>
    </w:p>
    <w:p w14:paraId="05122016" w14:textId="77725163" w:rsidR="00806872" w:rsidRPr="00CC2671" w:rsidRDefault="00B16A36" w:rsidP="00806872">
      <w:pPr>
        <w:pStyle w:val="ListParagraph"/>
        <w:numPr>
          <w:ilvl w:val="0"/>
          <w:numId w:val="6"/>
        </w:numPr>
      </w:pPr>
      <w:r>
        <w:t>Openness to employee comments</w:t>
      </w:r>
    </w:p>
    <w:p w14:paraId="23659B46" w14:textId="6B3400A1" w:rsidR="00806872" w:rsidRPr="00CC2671" w:rsidRDefault="00806872" w:rsidP="00806872">
      <w:pPr>
        <w:pStyle w:val="ListParagraph"/>
        <w:numPr>
          <w:ilvl w:val="0"/>
          <w:numId w:val="6"/>
        </w:numPr>
      </w:pPr>
      <w:r w:rsidRPr="00CC2671">
        <w:t>Solicitation of feedb</w:t>
      </w:r>
      <w:r w:rsidR="00B16A36">
        <w:t>ack from managers and employees</w:t>
      </w:r>
    </w:p>
    <w:p w14:paraId="7974B139" w14:textId="630280A7" w:rsidR="00806872" w:rsidRDefault="00806872" w:rsidP="00806872">
      <w:pPr>
        <w:pStyle w:val="ListParagraph"/>
        <w:numPr>
          <w:ilvl w:val="0"/>
          <w:numId w:val="6"/>
        </w:numPr>
      </w:pPr>
      <w:r w:rsidRPr="00CC2671">
        <w:t>Exit interviews wit</w:t>
      </w:r>
      <w:r w:rsidR="00B16A36">
        <w:t>h employees leaving the company</w:t>
      </w:r>
    </w:p>
    <w:p w14:paraId="4407782C" w14:textId="651E9D66" w:rsidR="004023D3" w:rsidRDefault="00806872" w:rsidP="00806872">
      <w:pPr>
        <w:pStyle w:val="ListParagraph"/>
        <w:numPr>
          <w:ilvl w:val="0"/>
          <w:numId w:val="6"/>
        </w:numPr>
      </w:pPr>
      <w:r w:rsidRPr="00CC2671">
        <w:t>Necessary revisions to policy and procedures due to changing wor</w:t>
      </w:r>
      <w:r w:rsidR="00B16A36">
        <w:t>k environment or business needs</w:t>
      </w:r>
    </w:p>
    <w:p w14:paraId="33471FF2" w14:textId="77777777" w:rsidR="00806872" w:rsidRDefault="00806872" w:rsidP="00806872"/>
    <w:p w14:paraId="2BDCC28A" w14:textId="78A13135" w:rsidR="00806872" w:rsidRDefault="00806872" w:rsidP="00806872">
      <w:pPr>
        <w:pStyle w:val="Heading2"/>
      </w:pPr>
      <w:r w:rsidRPr="00CC2671">
        <w:t>Employer Questionnaire</w:t>
      </w:r>
    </w:p>
    <w:p w14:paraId="59442389" w14:textId="77777777" w:rsidR="00806872" w:rsidRDefault="003572B2" w:rsidP="00806872">
      <w:pPr>
        <w:jc w:val="left"/>
      </w:pPr>
      <w:sdt>
        <w:sdtPr>
          <w:id w:val="1581175857"/>
          <w14:checkbox>
            <w14:checked w14:val="0"/>
            <w14:checkedState w14:val="2612" w14:font="MS Gothic"/>
            <w14:uncheckedState w14:val="2610" w14:font="MS Gothic"/>
          </w14:checkbox>
        </w:sdtPr>
        <w:sdtEndPr/>
        <w:sdtContent>
          <w:r w:rsidR="004023D3">
            <w:rPr>
              <w:rFonts w:ascii="MS Gothic" w:eastAsia="MS Gothic" w:hAnsi="MS Gothic" w:hint="eastAsia"/>
            </w:rPr>
            <w:t>☐</w:t>
          </w:r>
        </w:sdtContent>
      </w:sdt>
      <w:r w:rsidR="004023D3">
        <w:t xml:space="preserve"> </w:t>
      </w:r>
      <w:r w:rsidR="00806872">
        <w:t>Does management acknowledge that harassment, as well as bullying, may occur in the company?</w:t>
      </w:r>
    </w:p>
    <w:p w14:paraId="261422CD" w14:textId="307A5CF3" w:rsidR="00806872" w:rsidRDefault="003572B2" w:rsidP="00806872">
      <w:pPr>
        <w:tabs>
          <w:tab w:val="left" w:pos="0"/>
        </w:tabs>
        <w:ind w:left="270" w:hanging="270"/>
        <w:jc w:val="left"/>
      </w:pPr>
      <w:sdt>
        <w:sdtPr>
          <w:id w:val="-625926315"/>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Does the company’s anti-harassment policy or code of conduct include a statement of zero tolerance to harassment?</w:t>
      </w:r>
    </w:p>
    <w:p w14:paraId="6D87D8C1" w14:textId="0ADDF6F9" w:rsidR="00806872" w:rsidRDefault="003572B2" w:rsidP="00806872">
      <w:pPr>
        <w:jc w:val="left"/>
      </w:pPr>
      <w:sdt>
        <w:sdtPr>
          <w:id w:val="-1030182627"/>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Is any anti-harassment policy seen as a company-wide responsibility and commitment?</w:t>
      </w:r>
    </w:p>
    <w:p w14:paraId="0F934C7E" w14:textId="77F44638" w:rsidR="00806872" w:rsidRDefault="003572B2" w:rsidP="00806872">
      <w:pPr>
        <w:jc w:val="left"/>
      </w:pPr>
      <w:sdt>
        <w:sdtPr>
          <w:id w:val="11581431"/>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Has the policy been endorsed specifically, and publicly, by leadership and its management?</w:t>
      </w:r>
    </w:p>
    <w:p w14:paraId="20EA324D" w14:textId="3CD8DF43" w:rsidR="00806872" w:rsidRDefault="003572B2" w:rsidP="00E82679">
      <w:pPr>
        <w:ind w:left="270" w:hanging="270"/>
        <w:jc w:val="left"/>
      </w:pPr>
      <w:sdt>
        <w:sdtPr>
          <w:id w:val="-496189651"/>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If customers or members of the public may harass your workers, are procedures in place to address this situation?</w:t>
      </w:r>
    </w:p>
    <w:p w14:paraId="5398741C" w14:textId="6F5EA0BA" w:rsidR="00806872" w:rsidRDefault="003572B2" w:rsidP="00806872">
      <w:pPr>
        <w:jc w:val="left"/>
      </w:pPr>
      <w:sdt>
        <w:sdtPr>
          <w:id w:val="-839697763"/>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Is the anti-harassment policy actively distributed in multiple ways?</w:t>
      </w:r>
    </w:p>
    <w:p w14:paraId="1AAB4299" w14:textId="56E6969A" w:rsidR="00806872" w:rsidRDefault="003572B2" w:rsidP="00806872">
      <w:pPr>
        <w:ind w:left="270" w:hanging="270"/>
        <w:jc w:val="left"/>
      </w:pPr>
      <w:sdt>
        <w:sdtPr>
          <w:id w:val="949054375"/>
          <w14:checkbox>
            <w14:checked w14:val="0"/>
            <w14:checkedState w14:val="2612" w14:font="MS Gothic"/>
            <w14:uncheckedState w14:val="2610" w14:font="MS Gothic"/>
          </w14:checkbox>
        </w:sdtPr>
        <w:sdtEndPr/>
        <w:sdtContent>
          <w:r w:rsidR="00B16A36">
            <w:rPr>
              <w:rFonts w:ascii="MS Gothic" w:eastAsia="MS Gothic" w:hAnsi="MS Gothic" w:hint="eastAsia"/>
            </w:rPr>
            <w:t>☐</w:t>
          </w:r>
        </w:sdtContent>
      </w:sdt>
      <w:r w:rsidR="00806872">
        <w:t xml:space="preserve"> Is a process in place to ensure that receipts of company policies are received and that they are actively read?</w:t>
      </w:r>
    </w:p>
    <w:p w14:paraId="372694B1" w14:textId="514344E6" w:rsidR="00806872" w:rsidRDefault="003572B2" w:rsidP="00806872">
      <w:pPr>
        <w:jc w:val="left"/>
      </w:pPr>
      <w:sdt>
        <w:sdtPr>
          <w:id w:val="-114676540"/>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Is the policy backed up by training for all employees, including managers?</w:t>
      </w:r>
    </w:p>
    <w:p w14:paraId="5E230B1D" w14:textId="389EB5B6" w:rsidR="00806872" w:rsidRDefault="003572B2" w:rsidP="00806872">
      <w:pPr>
        <w:jc w:val="left"/>
      </w:pPr>
      <w:sdt>
        <w:sdtPr>
          <w:id w:val="1177616224"/>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Are there designated company representatives to whom employees can complain?</w:t>
      </w:r>
    </w:p>
    <w:p w14:paraId="016E35F3" w14:textId="5F54CD0D" w:rsidR="00806872" w:rsidRDefault="003572B2" w:rsidP="00806872">
      <w:pPr>
        <w:jc w:val="left"/>
      </w:pPr>
      <w:sdt>
        <w:sdtPr>
          <w:id w:val="2002465562"/>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Is formal training provided to representatives designated to handle harassment complaints?</w:t>
      </w:r>
    </w:p>
    <w:p w14:paraId="7C1859A8" w14:textId="2B9D17F7" w:rsidR="00806872" w:rsidRDefault="003572B2" w:rsidP="00806872">
      <w:pPr>
        <w:jc w:val="left"/>
      </w:pPr>
      <w:sdt>
        <w:sdtPr>
          <w:id w:val="-1500112540"/>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Does the pool of designated company representatives offer diverse contacts?</w:t>
      </w:r>
    </w:p>
    <w:p w14:paraId="4D346C94" w14:textId="0ADC5D87" w:rsidR="00806872" w:rsidRDefault="003572B2" w:rsidP="00806872">
      <w:pPr>
        <w:jc w:val="left"/>
      </w:pPr>
      <w:sdt>
        <w:sdtPr>
          <w:id w:val="-1990623097"/>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Does a support process exist for the complainant and for the alleged harasser?</w:t>
      </w:r>
    </w:p>
    <w:p w14:paraId="6F365A61" w14:textId="2A4CE46A" w:rsidR="00806872" w:rsidRDefault="003572B2" w:rsidP="00806872">
      <w:pPr>
        <w:jc w:val="left"/>
      </w:pPr>
      <w:sdt>
        <w:sdtPr>
          <w:id w:val="-2047284837"/>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Does a support process exist for witnesses and colleagues of the complainant?</w:t>
      </w:r>
    </w:p>
    <w:p w14:paraId="13363BAB" w14:textId="4AA7FE3D" w:rsidR="00806872" w:rsidRDefault="003572B2" w:rsidP="00806872">
      <w:pPr>
        <w:ind w:left="270" w:hanging="270"/>
        <w:jc w:val="left"/>
      </w:pPr>
      <w:sdt>
        <w:sdtPr>
          <w:id w:val="-976841118"/>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Are the complaints procedures well publicized, in languages and formats that are accessible to all staff, including people with disabilities?</w:t>
      </w:r>
    </w:p>
    <w:p w14:paraId="229BCF7D" w14:textId="30EBF455" w:rsidR="00806872" w:rsidRDefault="003572B2" w:rsidP="00806872">
      <w:pPr>
        <w:jc w:val="left"/>
      </w:pPr>
      <w:sdt>
        <w:sdtPr>
          <w:id w:val="1403173712"/>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Does the policy state "no retaliation" for any party involved in a complaint investigation? </w:t>
      </w:r>
    </w:p>
    <w:p w14:paraId="4E73A302" w14:textId="1728AB90" w:rsidR="00806872" w:rsidRDefault="003572B2" w:rsidP="00806872">
      <w:pPr>
        <w:jc w:val="left"/>
      </w:pPr>
      <w:sdt>
        <w:sdtPr>
          <w:id w:val="-837693392"/>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Is a work environment of non-retaliation ensured?</w:t>
      </w:r>
    </w:p>
    <w:p w14:paraId="45417132" w14:textId="1849EB8A" w:rsidR="00806872" w:rsidRDefault="003572B2" w:rsidP="00806872">
      <w:pPr>
        <w:jc w:val="left"/>
      </w:pPr>
      <w:sdt>
        <w:sdtPr>
          <w:id w:val="479508086"/>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Does the company monitor complaints and assess changing levels of harassment in the workplace?</w:t>
      </w:r>
    </w:p>
    <w:p w14:paraId="7AA07376" w14:textId="05A2268D" w:rsidR="00806872" w:rsidRDefault="003572B2" w:rsidP="00806872">
      <w:pPr>
        <w:ind w:left="270" w:hanging="270"/>
        <w:jc w:val="left"/>
      </w:pPr>
      <w:sdt>
        <w:sdtPr>
          <w:id w:val="-843396766"/>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Is there follow-up support for all parties involved in a complaint, after completion of an investigation?</w:t>
      </w:r>
    </w:p>
    <w:p w14:paraId="65246C6B" w14:textId="69B5554F" w:rsidR="00696CB7" w:rsidRPr="004023D3" w:rsidRDefault="003572B2" w:rsidP="00806872">
      <w:pPr>
        <w:jc w:val="left"/>
      </w:pPr>
      <w:sdt>
        <w:sdtPr>
          <w:id w:val="1901785603"/>
          <w14:checkbox>
            <w14:checked w14:val="0"/>
            <w14:checkedState w14:val="2612" w14:font="MS Gothic"/>
            <w14:uncheckedState w14:val="2610" w14:font="MS Gothic"/>
          </w14:checkbox>
        </w:sdtPr>
        <w:sdtEndPr/>
        <w:sdtContent>
          <w:r w:rsidR="00806872">
            <w:rPr>
              <w:rFonts w:ascii="MS Gothic" w:eastAsia="MS Gothic" w:hAnsi="MS Gothic" w:hint="eastAsia"/>
            </w:rPr>
            <w:t>☐</w:t>
          </w:r>
        </w:sdtContent>
      </w:sdt>
      <w:r w:rsidR="00806872">
        <w:t xml:space="preserve"> Does the company’s health and safety policy recognize harassment as a "workplace hazard"?</w:t>
      </w:r>
      <w:r w:rsidR="00696CB7">
        <w:rPr>
          <w:noProof/>
        </w:rPr>
        <mc:AlternateContent>
          <mc:Choice Requires="wps">
            <w:drawing>
              <wp:anchor distT="45720" distB="45720" distL="114300" distR="114300" simplePos="0" relativeHeight="251662848" behindDoc="1" locked="0" layoutInCell="1" allowOverlap="1" wp14:anchorId="28811FA1" wp14:editId="21C780EF">
                <wp:simplePos x="0" y="0"/>
                <wp:positionH relativeFrom="margin">
                  <wp:align>center</wp:align>
                </wp:positionH>
                <wp:positionV relativeFrom="bottomMargin">
                  <wp:posOffset>104775</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1FA1" id="_x0000_t202" coordsize="21600,21600" o:spt="202" path="m,l,21600r21600,l21600,xe">
                <v:stroke joinstyle="miter"/>
                <v:path gradientshapeok="t" o:connecttype="rect"/>
              </v:shapetype>
              <v:shape id="Text Box 2" o:spid="_x0000_s1026" type="#_x0000_t202" style="position:absolute;margin-left:0;margin-top:8.25pt;width:588.95pt;height:56.8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margin"/>
              </v:shape>
            </w:pict>
          </mc:Fallback>
        </mc:AlternateContent>
      </w:r>
    </w:p>
    <w:sectPr w:rsidR="00696CB7" w:rsidRPr="004023D3" w:rsidSect="00E312E2">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0810" w14:textId="77777777" w:rsidR="00DC33F0" w:rsidRDefault="00DC33F0">
      <w:r>
        <w:separator/>
      </w:r>
    </w:p>
  </w:endnote>
  <w:endnote w:type="continuationSeparator" w:id="0">
    <w:p w14:paraId="37D4FC19" w14:textId="77777777" w:rsidR="00DC33F0" w:rsidRDefault="00DC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A73945" w:rsidRPr="00806A92" w:rsidRDefault="00A73945" w:rsidP="00806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2C29" w14:textId="77777777" w:rsidR="00A73945" w:rsidRDefault="00A73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BB9A5" w14:textId="77777777" w:rsidR="00806A92" w:rsidRDefault="00806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1F785" w14:textId="77777777" w:rsidR="00DC33F0" w:rsidRDefault="00DC33F0">
      <w:r>
        <w:separator/>
      </w:r>
    </w:p>
  </w:footnote>
  <w:footnote w:type="continuationSeparator" w:id="0">
    <w:p w14:paraId="1E871224" w14:textId="77777777" w:rsidR="00DC33F0" w:rsidRDefault="00DC3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8B0A" w14:textId="77777777" w:rsidR="00806A92" w:rsidRDefault="00806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5D64E" w14:textId="77777777" w:rsidR="00806A92" w:rsidRDefault="00806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9B0D" w14:textId="77777777" w:rsidR="00806A92" w:rsidRDefault="00806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6DA4"/>
    <w:multiLevelType w:val="hybridMultilevel"/>
    <w:tmpl w:val="09E4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76E9D"/>
    <w:multiLevelType w:val="hybridMultilevel"/>
    <w:tmpl w:val="AC0E04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F56247F"/>
    <w:multiLevelType w:val="hybridMultilevel"/>
    <w:tmpl w:val="BCCA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47016"/>
    <w:multiLevelType w:val="hybridMultilevel"/>
    <w:tmpl w:val="8460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00596"/>
    <w:multiLevelType w:val="hybridMultilevel"/>
    <w:tmpl w:val="15F4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A3647"/>
    <w:multiLevelType w:val="hybridMultilevel"/>
    <w:tmpl w:val="1C7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11B9D"/>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2B2"/>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B22BA"/>
    <w:rsid w:val="003B3B43"/>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3D3"/>
    <w:rsid w:val="00402F48"/>
    <w:rsid w:val="00403DD9"/>
    <w:rsid w:val="00405FDB"/>
    <w:rsid w:val="004143AF"/>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E0DEF"/>
    <w:rsid w:val="004F0ADC"/>
    <w:rsid w:val="00502F89"/>
    <w:rsid w:val="0050480A"/>
    <w:rsid w:val="0050682E"/>
    <w:rsid w:val="005179D3"/>
    <w:rsid w:val="00521B96"/>
    <w:rsid w:val="005223B1"/>
    <w:rsid w:val="005247AF"/>
    <w:rsid w:val="00536570"/>
    <w:rsid w:val="005417F5"/>
    <w:rsid w:val="00542620"/>
    <w:rsid w:val="00551C26"/>
    <w:rsid w:val="00555797"/>
    <w:rsid w:val="00555FC2"/>
    <w:rsid w:val="0056158B"/>
    <w:rsid w:val="00563BBC"/>
    <w:rsid w:val="00564760"/>
    <w:rsid w:val="00567827"/>
    <w:rsid w:val="00567A58"/>
    <w:rsid w:val="00570E67"/>
    <w:rsid w:val="00576583"/>
    <w:rsid w:val="0058066F"/>
    <w:rsid w:val="005810FF"/>
    <w:rsid w:val="005821C2"/>
    <w:rsid w:val="00582C79"/>
    <w:rsid w:val="00585EDF"/>
    <w:rsid w:val="005974DA"/>
    <w:rsid w:val="005D0A3F"/>
    <w:rsid w:val="005D1DFB"/>
    <w:rsid w:val="005D279B"/>
    <w:rsid w:val="005D29B8"/>
    <w:rsid w:val="005D4273"/>
    <w:rsid w:val="005D7C9A"/>
    <w:rsid w:val="005E1BA3"/>
    <w:rsid w:val="005E4E2B"/>
    <w:rsid w:val="005E73CB"/>
    <w:rsid w:val="005F30EA"/>
    <w:rsid w:val="005F76E7"/>
    <w:rsid w:val="005F7BC5"/>
    <w:rsid w:val="00602956"/>
    <w:rsid w:val="006100F7"/>
    <w:rsid w:val="00612C18"/>
    <w:rsid w:val="00617AF9"/>
    <w:rsid w:val="006326DA"/>
    <w:rsid w:val="0065048F"/>
    <w:rsid w:val="006532AA"/>
    <w:rsid w:val="006551C0"/>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4114"/>
    <w:rsid w:val="006F5D9D"/>
    <w:rsid w:val="00700E74"/>
    <w:rsid w:val="007033B1"/>
    <w:rsid w:val="00703C2D"/>
    <w:rsid w:val="00724845"/>
    <w:rsid w:val="007255FC"/>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42BC"/>
    <w:rsid w:val="007A588B"/>
    <w:rsid w:val="007B0A7D"/>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06872"/>
    <w:rsid w:val="00806A92"/>
    <w:rsid w:val="00811289"/>
    <w:rsid w:val="008118EB"/>
    <w:rsid w:val="00820F50"/>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6FAA"/>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B02FCD"/>
    <w:rsid w:val="00B11574"/>
    <w:rsid w:val="00B16A36"/>
    <w:rsid w:val="00B20666"/>
    <w:rsid w:val="00B22680"/>
    <w:rsid w:val="00B2458D"/>
    <w:rsid w:val="00B26805"/>
    <w:rsid w:val="00B36EB9"/>
    <w:rsid w:val="00B41461"/>
    <w:rsid w:val="00B41B7E"/>
    <w:rsid w:val="00B463FE"/>
    <w:rsid w:val="00B51BFB"/>
    <w:rsid w:val="00B645A1"/>
    <w:rsid w:val="00B73AF4"/>
    <w:rsid w:val="00B75468"/>
    <w:rsid w:val="00B80E29"/>
    <w:rsid w:val="00B8640C"/>
    <w:rsid w:val="00B90125"/>
    <w:rsid w:val="00B91146"/>
    <w:rsid w:val="00B92AD6"/>
    <w:rsid w:val="00BB0311"/>
    <w:rsid w:val="00BB21E0"/>
    <w:rsid w:val="00BC01E7"/>
    <w:rsid w:val="00BC23AE"/>
    <w:rsid w:val="00BC4175"/>
    <w:rsid w:val="00BC5F95"/>
    <w:rsid w:val="00BD2E3B"/>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57A3"/>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10254"/>
    <w:rsid w:val="00D12CED"/>
    <w:rsid w:val="00D14EC8"/>
    <w:rsid w:val="00D15D4F"/>
    <w:rsid w:val="00D15FDC"/>
    <w:rsid w:val="00D174C0"/>
    <w:rsid w:val="00D26819"/>
    <w:rsid w:val="00D42AA2"/>
    <w:rsid w:val="00D44E04"/>
    <w:rsid w:val="00D47198"/>
    <w:rsid w:val="00D60E2B"/>
    <w:rsid w:val="00D642EC"/>
    <w:rsid w:val="00D71AD7"/>
    <w:rsid w:val="00D71BAD"/>
    <w:rsid w:val="00D7362B"/>
    <w:rsid w:val="00D80ACB"/>
    <w:rsid w:val="00D81646"/>
    <w:rsid w:val="00D821A0"/>
    <w:rsid w:val="00DA6A68"/>
    <w:rsid w:val="00DA6FB6"/>
    <w:rsid w:val="00DB13EA"/>
    <w:rsid w:val="00DB6C1B"/>
    <w:rsid w:val="00DC1FBC"/>
    <w:rsid w:val="00DC2626"/>
    <w:rsid w:val="00DC2EFE"/>
    <w:rsid w:val="00DC33F0"/>
    <w:rsid w:val="00DC561E"/>
    <w:rsid w:val="00DC797D"/>
    <w:rsid w:val="00DE2980"/>
    <w:rsid w:val="00DE4DC8"/>
    <w:rsid w:val="00DE72E4"/>
    <w:rsid w:val="00DF3374"/>
    <w:rsid w:val="00DF3963"/>
    <w:rsid w:val="00DF42A9"/>
    <w:rsid w:val="00E10D4C"/>
    <w:rsid w:val="00E114AF"/>
    <w:rsid w:val="00E15187"/>
    <w:rsid w:val="00E16C4A"/>
    <w:rsid w:val="00E20A0C"/>
    <w:rsid w:val="00E2258F"/>
    <w:rsid w:val="00E2287C"/>
    <w:rsid w:val="00E276A2"/>
    <w:rsid w:val="00E31141"/>
    <w:rsid w:val="00E312E2"/>
    <w:rsid w:val="00E32ADD"/>
    <w:rsid w:val="00E405E7"/>
    <w:rsid w:val="00E47798"/>
    <w:rsid w:val="00E502E0"/>
    <w:rsid w:val="00E50412"/>
    <w:rsid w:val="00E5390F"/>
    <w:rsid w:val="00E56AFC"/>
    <w:rsid w:val="00E60A9A"/>
    <w:rsid w:val="00E61324"/>
    <w:rsid w:val="00E64D8E"/>
    <w:rsid w:val="00E64DE3"/>
    <w:rsid w:val="00E65804"/>
    <w:rsid w:val="00E67A51"/>
    <w:rsid w:val="00E7771F"/>
    <w:rsid w:val="00E80E14"/>
    <w:rsid w:val="00E82679"/>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4023D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qFormat/>
    <w:pPr>
      <w:keepNext/>
      <w:widowControl w:val="0"/>
      <w:autoSpaceDE w:val="0"/>
      <w:autoSpaceDN w:val="0"/>
      <w:adjustRightInd w:val="0"/>
      <w:spacing w:line="196" w:lineRule="atLeast"/>
      <w:outlineLvl w:val="2"/>
    </w:pPr>
    <w:rPr>
      <w:b/>
      <w:bCs/>
      <w:szCs w:val="22"/>
      <w:u w:val="single"/>
    </w:rPr>
  </w:style>
  <w:style w:type="paragraph" w:styleId="Heading4">
    <w:name w:val="heading 4"/>
    <w:basedOn w:val="Normal"/>
    <w:next w:val="Normal"/>
    <w:qFormat/>
    <w:pPr>
      <w:keepNext/>
      <w:widowControl w:val="0"/>
      <w:autoSpaceDE w:val="0"/>
      <w:autoSpaceDN w:val="0"/>
      <w:adjustRightInd w:val="0"/>
      <w:spacing w:line="240" w:lineRule="atLeast"/>
      <w:outlineLvl w:val="3"/>
    </w:pPr>
    <w:rPr>
      <w:b/>
      <w:bCs/>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1Char">
    <w:name w:val="Heading 1 Char"/>
    <w:basedOn w:val="DefaultParagraphFont"/>
    <w:link w:val="Heading1"/>
    <w:rsid w:val="004023D3"/>
    <w:rPr>
      <w:rFonts w:asciiTheme="majorHAnsi" w:hAnsiTheme="majorHAnsi" w:cs="Courier New"/>
      <w:b/>
      <w:bCs/>
      <w:caps/>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82090747">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51369132">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FB92C-C207-4F4B-BB85-62F31FD00339}"/>
</file>

<file path=customXml/itemProps2.xml><?xml version="1.0" encoding="utf-8"?>
<ds:datastoreItem xmlns:ds="http://schemas.openxmlformats.org/officeDocument/2006/customXml" ds:itemID="{C079E34E-F8CC-46D3-94F3-2B8D0A2C0007}"/>
</file>

<file path=customXml/itemProps3.xml><?xml version="1.0" encoding="utf-8"?>
<ds:datastoreItem xmlns:ds="http://schemas.openxmlformats.org/officeDocument/2006/customXml" ds:itemID="{5CA1C4B6-CC1F-48F7-BF31-A44C497717D8}"/>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2014-12-19T18:42:00Z</dcterms:created>
  <dcterms:modified xsi:type="dcterms:W3CDTF">2014-12-19T18:44:00Z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0x010100BEC69B91696AA249BA470C5FAAB9BF76</vt:lpwstr>
  </property>
</Properties>
</file>